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65" w:rsidRPr="00B82965" w:rsidRDefault="00B82965" w:rsidP="00B82965">
      <w:pPr>
        <w:rPr>
          <w:b/>
          <w:bCs/>
          <w:u w:val="single"/>
        </w:rPr>
      </w:pPr>
      <w:r w:rsidRPr="00B82965">
        <w:rPr>
          <w:b/>
          <w:bCs/>
          <w:u w:val="single"/>
        </w:rPr>
        <w:t>1</w:t>
      </w:r>
      <w:r w:rsidR="0047195A">
        <w:rPr>
          <w:b/>
          <w:bCs/>
          <w:u w:val="single"/>
        </w:rPr>
        <w:t>2</w:t>
      </w:r>
      <w:r w:rsidRPr="00B82965">
        <w:rPr>
          <w:b/>
          <w:bCs/>
          <w:u w:val="single"/>
        </w:rPr>
        <w:t>.00 – 1</w:t>
      </w:r>
      <w:r w:rsidR="00BA45B3">
        <w:rPr>
          <w:b/>
          <w:bCs/>
          <w:u w:val="single"/>
        </w:rPr>
        <w:t>7</w:t>
      </w:r>
      <w:r w:rsidRPr="00B82965">
        <w:rPr>
          <w:b/>
          <w:bCs/>
          <w:u w:val="single"/>
        </w:rPr>
        <w:t>.00</w:t>
      </w:r>
    </w:p>
    <w:p w:rsidR="00B82965" w:rsidRPr="00B82965" w:rsidRDefault="00B82965" w:rsidP="00B82965">
      <w:pPr>
        <w:rPr>
          <w:u w:val="single"/>
        </w:rPr>
      </w:pPr>
    </w:p>
    <w:tbl>
      <w:tblPr>
        <w:tblStyle w:val="Tabela-Siatka"/>
        <w:tblW w:w="10112" w:type="dxa"/>
        <w:jc w:val="center"/>
        <w:tblBorders>
          <w:top w:val="thinThickSmallGap" w:sz="48" w:space="0" w:color="0B769F" w:themeColor="accent4" w:themeShade="BF"/>
          <w:left w:val="thinThickSmallGap" w:sz="48" w:space="0" w:color="0B769F" w:themeColor="accent4" w:themeShade="BF"/>
          <w:bottom w:val="thinThickSmallGap" w:sz="48" w:space="0" w:color="0B769F" w:themeColor="accent4" w:themeShade="BF"/>
          <w:right w:val="thinThickSmallGap" w:sz="48" w:space="0" w:color="0B769F" w:themeColor="accent4" w:themeShade="BF"/>
          <w:insideH w:val="thinThickSmallGap" w:sz="48" w:space="0" w:color="0B769F" w:themeColor="accent4" w:themeShade="BF"/>
          <w:insideV w:val="thinThickSmallGap" w:sz="48" w:space="0" w:color="0B769F" w:themeColor="accent4" w:themeShade="BF"/>
        </w:tblBorders>
        <w:tblLook w:val="04A0"/>
      </w:tblPr>
      <w:tblGrid>
        <w:gridCol w:w="10112"/>
      </w:tblGrid>
      <w:tr w:rsidR="00B82965" w:rsidRPr="00B82965" w:rsidTr="009750AC">
        <w:trPr>
          <w:trHeight w:val="2398"/>
          <w:jc w:val="center"/>
        </w:trPr>
        <w:tc>
          <w:tcPr>
            <w:tcW w:w="10112" w:type="dxa"/>
          </w:tcPr>
          <w:p w:rsidR="00444DBB" w:rsidRPr="00444DBB" w:rsidRDefault="00BA45B3" w:rsidP="00444DBB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SESJA</w:t>
            </w:r>
            <w:r w:rsidR="00B82965" w:rsidRPr="00444DBB">
              <w:rPr>
                <w:b/>
                <w:bCs/>
                <w:color w:val="EE0000"/>
              </w:rPr>
              <w:t xml:space="preserve"> I</w:t>
            </w:r>
            <w:r w:rsidR="00444DBB">
              <w:rPr>
                <w:b/>
                <w:bCs/>
                <w:color w:val="EE0000"/>
              </w:rPr>
              <w:t>II</w:t>
            </w:r>
            <w:r w:rsidR="00B82965" w:rsidRPr="00444DBB">
              <w:rPr>
                <w:b/>
                <w:bCs/>
                <w:color w:val="EE0000"/>
              </w:rPr>
              <w:t xml:space="preserve">: </w:t>
            </w:r>
            <w:r w:rsidR="00444DBB" w:rsidRPr="00444DBB">
              <w:rPr>
                <w:b/>
                <w:bCs/>
                <w:color w:val="EE0000"/>
              </w:rPr>
              <w:t xml:space="preserve">BEZPIECZEŃSTWO I PORZĄDEK PUBLICZNY </w:t>
            </w:r>
            <w:r w:rsidR="00444DBB">
              <w:rPr>
                <w:b/>
                <w:bCs/>
                <w:color w:val="EE0000"/>
              </w:rPr>
              <w:br/>
            </w:r>
            <w:r w:rsidR="00444DBB" w:rsidRPr="00444DBB">
              <w:rPr>
                <w:b/>
                <w:bCs/>
                <w:color w:val="EE0000"/>
              </w:rPr>
              <w:t>A OCHRONA LUDNOŚCI I OBRONA CYWILNA</w:t>
            </w:r>
          </w:p>
          <w:p w:rsidR="00B82965" w:rsidRPr="00B82965" w:rsidRDefault="00B82965" w:rsidP="009750AC">
            <w:pPr>
              <w:spacing w:after="160" w:line="259" w:lineRule="auto"/>
              <w:rPr>
                <w:b/>
                <w:bCs/>
              </w:rPr>
            </w:pPr>
          </w:p>
          <w:p w:rsidR="00B82965" w:rsidRPr="00B82965" w:rsidRDefault="00B82965" w:rsidP="009750AC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B82965">
              <w:rPr>
                <w:b/>
                <w:bCs/>
                <w:i/>
                <w:iCs/>
              </w:rPr>
              <w:t>Prowadzący:</w:t>
            </w:r>
          </w:p>
          <w:p w:rsidR="00B82965" w:rsidRPr="00B82965" w:rsidRDefault="0047195A" w:rsidP="009750AC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B82965">
              <w:rPr>
                <w:b/>
                <w:bCs/>
                <w:i/>
                <w:iCs/>
              </w:rPr>
              <w:t xml:space="preserve">r </w:t>
            </w:r>
            <w:r>
              <w:rPr>
                <w:b/>
                <w:bCs/>
                <w:i/>
                <w:iCs/>
              </w:rPr>
              <w:t xml:space="preserve">Grzegorz </w:t>
            </w:r>
            <w:proofErr w:type="spellStart"/>
            <w:r>
              <w:rPr>
                <w:b/>
                <w:bCs/>
                <w:i/>
                <w:iCs/>
              </w:rPr>
              <w:t>Grondys</w:t>
            </w:r>
            <w:proofErr w:type="spellEnd"/>
            <w:r>
              <w:rPr>
                <w:b/>
                <w:bCs/>
                <w:i/>
                <w:iCs/>
              </w:rPr>
              <w:t xml:space="preserve">, dr Agata </w:t>
            </w:r>
            <w:proofErr w:type="spellStart"/>
            <w:r>
              <w:rPr>
                <w:b/>
                <w:bCs/>
                <w:i/>
                <w:iCs/>
              </w:rPr>
              <w:t>Dybioch</w:t>
            </w:r>
            <w:proofErr w:type="spellEnd"/>
          </w:p>
        </w:tc>
      </w:tr>
    </w:tbl>
    <w:p w:rsidR="00B82965" w:rsidRPr="00B82965" w:rsidRDefault="00B82965" w:rsidP="00B82965">
      <w:pPr>
        <w:rPr>
          <w:b/>
          <w:bCs/>
          <w:i/>
          <w:iCs/>
        </w:rPr>
      </w:pPr>
    </w:p>
    <w:tbl>
      <w:tblPr>
        <w:tblStyle w:val="Tabela-Siatka"/>
        <w:tblpPr w:leftFromText="141" w:rightFromText="141" w:vertAnchor="text" w:horzAnchor="margin" w:tblpXSpec="center" w:tblpY="84"/>
        <w:tblW w:w="10224" w:type="dxa"/>
        <w:tblLook w:val="04A0"/>
      </w:tblPr>
      <w:tblGrid>
        <w:gridCol w:w="1728"/>
        <w:gridCol w:w="4656"/>
        <w:gridCol w:w="3840"/>
      </w:tblGrid>
      <w:tr w:rsidR="00B82965" w:rsidRPr="00B82965" w:rsidTr="009750AC">
        <w:trPr>
          <w:trHeight w:val="480"/>
          <w:tblHeader/>
        </w:trPr>
        <w:tc>
          <w:tcPr>
            <w:tcW w:w="10224" w:type="dxa"/>
            <w:gridSpan w:val="3"/>
            <w:shd w:val="clear" w:color="auto" w:fill="CAEDFB" w:themeFill="accent4" w:themeFillTint="33"/>
          </w:tcPr>
          <w:p w:rsidR="00B82965" w:rsidRPr="00B82965" w:rsidRDefault="00BA45B3" w:rsidP="00444DBB">
            <w:pPr>
              <w:rPr>
                <w:b/>
                <w:bCs/>
              </w:rPr>
            </w:pPr>
            <w:r>
              <w:rPr>
                <w:b/>
                <w:bCs/>
              </w:rPr>
              <w:t>SESJA</w:t>
            </w:r>
            <w:r w:rsidR="0047195A">
              <w:rPr>
                <w:b/>
                <w:bCs/>
              </w:rPr>
              <w:t xml:space="preserve"> III</w:t>
            </w:r>
            <w:r w:rsidR="00B82965" w:rsidRPr="00B82965">
              <w:rPr>
                <w:b/>
                <w:bCs/>
              </w:rPr>
              <w:t xml:space="preserve">: </w:t>
            </w:r>
            <w:r w:rsidR="00444DBB" w:rsidRPr="00444DBB">
              <w:rPr>
                <w:b/>
                <w:bCs/>
              </w:rPr>
              <w:t>BEZPIECZEŃSTWO I PORZĄDEK PUBLICZNY A OCHRONA LUDNOŚCI I OBRONA CYWILNA</w:t>
            </w:r>
          </w:p>
        </w:tc>
      </w:tr>
      <w:tr w:rsidR="00B82965" w:rsidRPr="00B82965" w:rsidTr="0060331B">
        <w:trPr>
          <w:trHeight w:val="468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bookmarkStart w:id="0" w:name="_Hlk179446437"/>
            <w:bookmarkStart w:id="1" w:name="_Hlk179287263"/>
            <w:r w:rsidRPr="00B82965">
              <w:t>1</w:t>
            </w:r>
            <w:r w:rsidR="0047195A">
              <w:t>2</w:t>
            </w:r>
            <w:r w:rsidRPr="00B82965">
              <w:t>.00 – 1</w:t>
            </w:r>
            <w:r w:rsidR="00444DBB">
              <w:t>2</w:t>
            </w:r>
            <w:r w:rsidRPr="00B82965">
              <w:t>.05</w:t>
            </w:r>
            <w:bookmarkEnd w:id="0"/>
          </w:p>
        </w:tc>
        <w:tc>
          <w:tcPr>
            <w:tcW w:w="8496" w:type="dxa"/>
            <w:gridSpan w:val="2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Wprowadzenie do Panelu</w:t>
            </w:r>
          </w:p>
        </w:tc>
      </w:tr>
      <w:tr w:rsidR="00B82965" w:rsidRPr="00B82965" w:rsidTr="00D9395F">
        <w:trPr>
          <w:trHeight w:val="891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E45F43">
              <w:t>2</w:t>
            </w:r>
            <w:r w:rsidRPr="00B82965">
              <w:t>.05 – 1</w:t>
            </w:r>
            <w:r w:rsidR="00A35CFA">
              <w:t>2</w:t>
            </w:r>
            <w:r w:rsidRPr="00B82965">
              <w:t>.2</w:t>
            </w:r>
            <w:r w:rsidR="00E45F43">
              <w:t>5</w:t>
            </w:r>
          </w:p>
        </w:tc>
        <w:tc>
          <w:tcPr>
            <w:tcW w:w="4656" w:type="dxa"/>
          </w:tcPr>
          <w:p w:rsidR="00B82965" w:rsidRPr="00B82965" w:rsidRDefault="00A87113" w:rsidP="00B82965">
            <w:pPr>
              <w:spacing w:after="160" w:line="259" w:lineRule="auto"/>
            </w:pPr>
            <w:r w:rsidRPr="00A87113">
              <w:t>Perspektywy rozwoju straży gminnych i miejskich</w:t>
            </w:r>
          </w:p>
        </w:tc>
        <w:tc>
          <w:tcPr>
            <w:tcW w:w="3840" w:type="dxa"/>
          </w:tcPr>
          <w:p w:rsidR="00B82965" w:rsidRPr="00B82965" w:rsidRDefault="00A87113" w:rsidP="00B82965">
            <w:pPr>
              <w:spacing w:after="160" w:line="259" w:lineRule="auto"/>
            </w:pPr>
            <w:r w:rsidRPr="00A87113">
              <w:t>mgr Artur Hołubiczko, Krajowa Rada Komendantów Straży Miejskich i Gminnych</w:t>
            </w:r>
          </w:p>
        </w:tc>
      </w:tr>
      <w:tr w:rsidR="00B82965" w:rsidRPr="00B82965" w:rsidTr="00D9395F">
        <w:trPr>
          <w:trHeight w:val="907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60331B">
              <w:t>2</w:t>
            </w:r>
            <w:r w:rsidRPr="00B82965">
              <w:t>.2</w:t>
            </w:r>
            <w:r w:rsidR="0060331B">
              <w:t>5</w:t>
            </w:r>
            <w:r w:rsidRPr="00B82965">
              <w:t xml:space="preserve"> – 1</w:t>
            </w:r>
            <w:r w:rsidR="0060331B">
              <w:t>2</w:t>
            </w:r>
            <w:r w:rsidRPr="00B82965">
              <w:t>.</w:t>
            </w:r>
            <w:r w:rsidR="0060331B">
              <w:t>40</w:t>
            </w:r>
          </w:p>
        </w:tc>
        <w:tc>
          <w:tcPr>
            <w:tcW w:w="4656" w:type="dxa"/>
          </w:tcPr>
          <w:p w:rsidR="00B82965" w:rsidRPr="00B82965" w:rsidRDefault="00A87113" w:rsidP="00B82965">
            <w:pPr>
              <w:spacing w:after="160" w:line="259" w:lineRule="auto"/>
            </w:pPr>
            <w:r w:rsidRPr="00A87113">
              <w:t>Potencjał straży miejskich w zakresie bezpieczeństwa mieszkańców w obliczu kryzysu, ochrony ludności i obrony cywilnej</w:t>
            </w:r>
          </w:p>
        </w:tc>
        <w:tc>
          <w:tcPr>
            <w:tcW w:w="3840" w:type="dxa"/>
          </w:tcPr>
          <w:p w:rsidR="00B82965" w:rsidRPr="00B82965" w:rsidRDefault="00A87113" w:rsidP="00B82965">
            <w:pPr>
              <w:spacing w:after="160" w:line="259" w:lineRule="auto"/>
            </w:pPr>
            <w:r w:rsidRPr="00A87113">
              <w:t xml:space="preserve">mgr Rafał </w:t>
            </w:r>
            <w:proofErr w:type="spellStart"/>
            <w:r w:rsidRPr="00A87113">
              <w:t>Bogdoł</w:t>
            </w:r>
            <w:proofErr w:type="spellEnd"/>
            <w:r w:rsidRPr="00A87113">
              <w:t>, Straż Miejska w Czeladzi</w:t>
            </w:r>
          </w:p>
        </w:tc>
      </w:tr>
      <w:tr w:rsidR="00B82965" w:rsidRPr="00B82965" w:rsidTr="0060331B">
        <w:trPr>
          <w:trHeight w:val="639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60331B">
              <w:t>2</w:t>
            </w:r>
            <w:r w:rsidRPr="00B82965">
              <w:t>.</w:t>
            </w:r>
            <w:r w:rsidR="0060331B">
              <w:t>40</w:t>
            </w:r>
            <w:r w:rsidRPr="00B82965">
              <w:t xml:space="preserve"> – 1</w:t>
            </w:r>
            <w:r w:rsidR="0060331B">
              <w:t>2</w:t>
            </w:r>
            <w:r w:rsidRPr="00B82965">
              <w:t>.5</w:t>
            </w:r>
            <w:r w:rsidR="0060331B">
              <w:t>5</w:t>
            </w:r>
          </w:p>
        </w:tc>
        <w:tc>
          <w:tcPr>
            <w:tcW w:w="4656" w:type="dxa"/>
          </w:tcPr>
          <w:p w:rsidR="00B82965" w:rsidRPr="00B82965" w:rsidRDefault="0047195A" w:rsidP="00B82965">
            <w:pPr>
              <w:spacing w:after="160" w:line="259" w:lineRule="auto"/>
            </w:pPr>
            <w:r w:rsidRPr="0047195A">
              <w:t>Kierowanie ochroną ludności i obroną cywilną na poziomie lokalnym</w:t>
            </w:r>
          </w:p>
        </w:tc>
        <w:tc>
          <w:tcPr>
            <w:tcW w:w="3840" w:type="dxa"/>
          </w:tcPr>
          <w:p w:rsidR="00B82965" w:rsidRPr="00B82965" w:rsidRDefault="0047195A" w:rsidP="00B82965">
            <w:pPr>
              <w:spacing w:after="160" w:line="259" w:lineRule="auto"/>
            </w:pPr>
            <w:r w:rsidRPr="0047195A">
              <w:t>dr por. Wojciech Wasilewski, Akademia Mazowiecka w Płocku</w:t>
            </w:r>
          </w:p>
        </w:tc>
      </w:tr>
      <w:tr w:rsidR="00B82965" w:rsidRPr="00B82965" w:rsidTr="0060331B">
        <w:trPr>
          <w:trHeight w:val="1104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60331B">
              <w:t>2</w:t>
            </w:r>
            <w:r w:rsidRPr="00B82965">
              <w:t>.5</w:t>
            </w:r>
            <w:r w:rsidR="0060331B">
              <w:t>5</w:t>
            </w:r>
            <w:r w:rsidRPr="00B82965">
              <w:t xml:space="preserve"> – 1</w:t>
            </w:r>
            <w:r w:rsidR="0060331B">
              <w:t>3</w:t>
            </w:r>
            <w:r w:rsidRPr="00B82965">
              <w:t>.</w:t>
            </w:r>
            <w:r w:rsidR="0060331B">
              <w:t>10</w:t>
            </w:r>
          </w:p>
        </w:tc>
        <w:tc>
          <w:tcPr>
            <w:tcW w:w="4656" w:type="dxa"/>
          </w:tcPr>
          <w:p w:rsidR="00B82965" w:rsidRPr="00B82965" w:rsidRDefault="00C92C76" w:rsidP="00B82965">
            <w:pPr>
              <w:spacing w:after="160" w:line="259" w:lineRule="auto"/>
            </w:pPr>
            <w:r w:rsidRPr="00C92C76">
              <w:t>Poprawa bezpieczeństwa ekologicznego poprzez działania straży gminnych na terenach wiejskich</w:t>
            </w:r>
          </w:p>
        </w:tc>
        <w:tc>
          <w:tcPr>
            <w:tcW w:w="3840" w:type="dxa"/>
          </w:tcPr>
          <w:p w:rsidR="00B82965" w:rsidRPr="00B82965" w:rsidRDefault="00C92C76" w:rsidP="00B82965">
            <w:pPr>
              <w:spacing w:after="160" w:line="259" w:lineRule="auto"/>
            </w:pPr>
            <w:r w:rsidRPr="00C92C76">
              <w:t>mgr Adam Mandera, Straż Gminna Lyski</w:t>
            </w:r>
          </w:p>
        </w:tc>
      </w:tr>
      <w:tr w:rsidR="00B82965" w:rsidRPr="00B82965" w:rsidTr="00D9395F">
        <w:trPr>
          <w:trHeight w:val="1972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60331B">
              <w:t>3</w:t>
            </w:r>
            <w:r w:rsidRPr="00B82965">
              <w:t>.</w:t>
            </w:r>
            <w:r w:rsidR="0060331B">
              <w:t>10</w:t>
            </w:r>
            <w:r w:rsidRPr="00B82965">
              <w:t xml:space="preserve"> – 1</w:t>
            </w:r>
            <w:r w:rsidR="0060331B">
              <w:t>3</w:t>
            </w:r>
            <w:r w:rsidRPr="00B82965">
              <w:t>.2</w:t>
            </w:r>
            <w:r w:rsidR="0060331B">
              <w:t>5</w:t>
            </w:r>
          </w:p>
        </w:tc>
        <w:tc>
          <w:tcPr>
            <w:tcW w:w="4656" w:type="dxa"/>
          </w:tcPr>
          <w:p w:rsidR="00B82965" w:rsidRPr="00B82965" w:rsidRDefault="0060331B" w:rsidP="00B82965">
            <w:pPr>
              <w:spacing w:after="160" w:line="259" w:lineRule="auto"/>
            </w:pPr>
            <w:r w:rsidRPr="0060331B">
              <w:t xml:space="preserve">Społeczna odpowiedzialność jednostki samorządu terytorialnego i jej </w:t>
            </w:r>
            <w:proofErr w:type="spellStart"/>
            <w:r w:rsidRPr="0060331B">
              <w:t>proaktywność</w:t>
            </w:r>
            <w:proofErr w:type="spellEnd"/>
            <w:r w:rsidRPr="0060331B">
              <w:t xml:space="preserve"> jako odpowiedź na wyzwania związane z ochroną ludności i obroną cywilną na przykładzie działań Straży Miejskiej m. St. Warszawy</w:t>
            </w:r>
          </w:p>
        </w:tc>
        <w:tc>
          <w:tcPr>
            <w:tcW w:w="3840" w:type="dxa"/>
          </w:tcPr>
          <w:p w:rsidR="00B82965" w:rsidRPr="00B82965" w:rsidRDefault="00C92C76" w:rsidP="00B82965">
            <w:pPr>
              <w:spacing w:after="160" w:line="259" w:lineRule="auto"/>
            </w:pPr>
            <w:r w:rsidRPr="00C92C76">
              <w:t>mgr Dariusz Nosorowski, Straż Miasta Stołecznego Warszawy</w:t>
            </w:r>
          </w:p>
        </w:tc>
      </w:tr>
      <w:tr w:rsidR="00B82965" w:rsidRPr="00B82965" w:rsidTr="0060331B">
        <w:trPr>
          <w:trHeight w:val="1104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60331B">
              <w:t>3</w:t>
            </w:r>
            <w:r w:rsidRPr="00B82965">
              <w:t>.2</w:t>
            </w:r>
            <w:r w:rsidR="0060331B">
              <w:t>5</w:t>
            </w:r>
            <w:r w:rsidRPr="00B82965">
              <w:t xml:space="preserve"> – 1</w:t>
            </w:r>
            <w:r w:rsidR="0060331B">
              <w:t>3</w:t>
            </w:r>
            <w:r w:rsidRPr="00B82965">
              <w:t>.</w:t>
            </w:r>
            <w:r w:rsidR="0060331B">
              <w:t>40</w:t>
            </w:r>
          </w:p>
        </w:tc>
        <w:tc>
          <w:tcPr>
            <w:tcW w:w="4656" w:type="dxa"/>
          </w:tcPr>
          <w:p w:rsidR="00B82965" w:rsidRPr="00B82965" w:rsidRDefault="0060331B" w:rsidP="00B82965">
            <w:pPr>
              <w:spacing w:after="160" w:line="259" w:lineRule="auto"/>
            </w:pPr>
            <w:r w:rsidRPr="0060331B">
              <w:t xml:space="preserve">Straż miejska (gminna) jako kluczowy element budowania tzw. Wspólnot </w:t>
            </w:r>
            <w:proofErr w:type="spellStart"/>
            <w:r w:rsidRPr="0060331B">
              <w:t>Społecznościowych</w:t>
            </w:r>
            <w:proofErr w:type="spellEnd"/>
            <w:r w:rsidRPr="0060331B">
              <w:t xml:space="preserve"> (Community </w:t>
            </w:r>
            <w:proofErr w:type="spellStart"/>
            <w:r w:rsidRPr="0060331B">
              <w:t>policing</w:t>
            </w:r>
            <w:proofErr w:type="spellEnd"/>
            <w:r w:rsidRPr="0060331B">
              <w:t>)</w:t>
            </w:r>
          </w:p>
        </w:tc>
        <w:tc>
          <w:tcPr>
            <w:tcW w:w="3840" w:type="dxa"/>
          </w:tcPr>
          <w:p w:rsidR="00B82965" w:rsidRPr="00B82965" w:rsidRDefault="0060331B" w:rsidP="00B82965">
            <w:pPr>
              <w:spacing w:after="160" w:line="259" w:lineRule="auto"/>
            </w:pPr>
            <w:r w:rsidRPr="0060331B">
              <w:t xml:space="preserve">mgr Mirosław </w:t>
            </w:r>
            <w:proofErr w:type="spellStart"/>
            <w:r w:rsidRPr="0060331B">
              <w:t>Bartulewicz</w:t>
            </w:r>
            <w:proofErr w:type="spellEnd"/>
            <w:r w:rsidRPr="0060331B">
              <w:t>, Straż Miejska w Toruniu</w:t>
            </w:r>
          </w:p>
        </w:tc>
      </w:tr>
      <w:tr w:rsidR="00B82965" w:rsidRPr="00B82965" w:rsidTr="00D9395F">
        <w:trPr>
          <w:trHeight w:val="661"/>
        </w:trPr>
        <w:tc>
          <w:tcPr>
            <w:tcW w:w="1728" w:type="dxa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1</w:t>
            </w:r>
            <w:r w:rsidR="0060331B">
              <w:t>3</w:t>
            </w:r>
            <w:r w:rsidRPr="00B82965">
              <w:t>.</w:t>
            </w:r>
            <w:r w:rsidR="0060331B">
              <w:t>40</w:t>
            </w:r>
            <w:r w:rsidRPr="00B82965">
              <w:t xml:space="preserve"> – 1</w:t>
            </w:r>
            <w:r w:rsidR="0060331B">
              <w:t>3</w:t>
            </w:r>
            <w:r w:rsidRPr="00B82965">
              <w:t>.</w:t>
            </w:r>
            <w:r w:rsidR="0060331B">
              <w:t>55</w:t>
            </w:r>
          </w:p>
        </w:tc>
        <w:tc>
          <w:tcPr>
            <w:tcW w:w="4656" w:type="dxa"/>
          </w:tcPr>
          <w:p w:rsidR="00B82965" w:rsidRPr="00B82965" w:rsidRDefault="0060331B" w:rsidP="00B82965">
            <w:pPr>
              <w:spacing w:after="160" w:line="259" w:lineRule="auto"/>
            </w:pPr>
            <w:r w:rsidRPr="0060331B">
              <w:t>Niezawodna i bezpieczna komunikacja jako fundament skuteczności straży miejskich i gminnych w systemie zarządzania kryzysowego</w:t>
            </w:r>
          </w:p>
        </w:tc>
        <w:tc>
          <w:tcPr>
            <w:tcW w:w="3840" w:type="dxa"/>
          </w:tcPr>
          <w:p w:rsidR="00B82965" w:rsidRPr="00B82965" w:rsidRDefault="0060331B" w:rsidP="00B82965">
            <w:pPr>
              <w:spacing w:after="160" w:line="259" w:lineRule="auto"/>
            </w:pPr>
            <w:r w:rsidRPr="0060331B">
              <w:t>dr Marcin Lipka, P4 Warszawa</w:t>
            </w:r>
          </w:p>
        </w:tc>
      </w:tr>
      <w:tr w:rsidR="0060331B" w:rsidRPr="00B82965" w:rsidTr="00D9395F">
        <w:trPr>
          <w:trHeight w:val="974"/>
        </w:trPr>
        <w:tc>
          <w:tcPr>
            <w:tcW w:w="1728" w:type="dxa"/>
          </w:tcPr>
          <w:p w:rsidR="0060331B" w:rsidRPr="00B82965" w:rsidRDefault="0060331B" w:rsidP="00B82965">
            <w:r w:rsidRPr="0060331B">
              <w:lastRenderedPageBreak/>
              <w:t>13.</w:t>
            </w:r>
            <w:r>
              <w:t>55</w:t>
            </w:r>
            <w:r w:rsidRPr="0060331B">
              <w:t xml:space="preserve"> – 1</w:t>
            </w:r>
            <w:r>
              <w:t>4</w:t>
            </w:r>
            <w:r w:rsidRPr="0060331B">
              <w:t>.</w:t>
            </w:r>
            <w:r>
              <w:t>10</w:t>
            </w:r>
          </w:p>
        </w:tc>
        <w:tc>
          <w:tcPr>
            <w:tcW w:w="4656" w:type="dxa"/>
          </w:tcPr>
          <w:p w:rsidR="0060331B" w:rsidRPr="00B82965" w:rsidRDefault="0060331B" w:rsidP="00B82965">
            <w:r w:rsidRPr="0060331B">
              <w:t>Straż miejska w okresie zagrożenia bezpieczeństwa państwa i w czasie wojny</w:t>
            </w:r>
          </w:p>
        </w:tc>
        <w:tc>
          <w:tcPr>
            <w:tcW w:w="3840" w:type="dxa"/>
          </w:tcPr>
          <w:p w:rsidR="0060331B" w:rsidRPr="00B82965" w:rsidRDefault="0060331B" w:rsidP="00B82965">
            <w:r w:rsidRPr="0060331B">
              <w:t xml:space="preserve">dr Grzegorz </w:t>
            </w:r>
            <w:proofErr w:type="spellStart"/>
            <w:r w:rsidRPr="0060331B">
              <w:t>Grondys</w:t>
            </w:r>
            <w:proofErr w:type="spellEnd"/>
            <w:r w:rsidRPr="0060331B">
              <w:t>, Uczelnia Biznesu i Nauk Stosowanych „</w:t>
            </w:r>
            <w:proofErr w:type="spellStart"/>
            <w:r w:rsidRPr="0060331B">
              <w:t>Varsovia</w:t>
            </w:r>
            <w:proofErr w:type="spellEnd"/>
            <w:r w:rsidRPr="0060331B">
              <w:t>”</w:t>
            </w:r>
          </w:p>
        </w:tc>
      </w:tr>
      <w:tr w:rsidR="00FD2C73" w:rsidRPr="00B82965" w:rsidTr="00D9395F">
        <w:trPr>
          <w:trHeight w:val="974"/>
        </w:trPr>
        <w:tc>
          <w:tcPr>
            <w:tcW w:w="1728" w:type="dxa"/>
          </w:tcPr>
          <w:p w:rsidR="00FD2C73" w:rsidRPr="0060331B" w:rsidRDefault="00FD2C73" w:rsidP="00B82965">
            <w:r>
              <w:t xml:space="preserve">14.15 </w:t>
            </w:r>
            <w:r w:rsidRPr="00FD2C73">
              <w:t>–</w:t>
            </w:r>
            <w:r>
              <w:t xml:space="preserve"> 15.30</w:t>
            </w:r>
          </w:p>
        </w:tc>
        <w:tc>
          <w:tcPr>
            <w:tcW w:w="4656" w:type="dxa"/>
          </w:tcPr>
          <w:p w:rsidR="00FD2C73" w:rsidRPr="0060331B" w:rsidRDefault="00FD2C73" w:rsidP="00B82965">
            <w:r>
              <w:t>Przerwa kawowa</w:t>
            </w:r>
          </w:p>
        </w:tc>
        <w:tc>
          <w:tcPr>
            <w:tcW w:w="3840" w:type="dxa"/>
          </w:tcPr>
          <w:p w:rsidR="00FD2C73" w:rsidRPr="0060331B" w:rsidRDefault="00FD2C73" w:rsidP="00B82965"/>
        </w:tc>
      </w:tr>
      <w:tr w:rsidR="00085CD7" w:rsidRPr="00B82965" w:rsidTr="00D9395F">
        <w:trPr>
          <w:trHeight w:val="974"/>
        </w:trPr>
        <w:tc>
          <w:tcPr>
            <w:tcW w:w="1728" w:type="dxa"/>
          </w:tcPr>
          <w:p w:rsidR="00085CD7" w:rsidRDefault="00932A3E" w:rsidP="00B82965">
            <w:r>
              <w:t>15.30 – 15.45</w:t>
            </w:r>
          </w:p>
        </w:tc>
        <w:tc>
          <w:tcPr>
            <w:tcW w:w="4656" w:type="dxa"/>
          </w:tcPr>
          <w:p w:rsidR="00085CD7" w:rsidRDefault="00085CD7" w:rsidP="00B82965">
            <w:r w:rsidRPr="00085CD7">
              <w:t>Straż Miejska jako element lokalnego systemu bezpieczeństwa - integracja zadań zarządzania kryzysowego, ochrony ludności i obrony cywilnej w strukturze Straży Miejskiej w Pile</w:t>
            </w:r>
            <w:r w:rsidRPr="00085CD7">
              <w:tab/>
            </w:r>
          </w:p>
        </w:tc>
        <w:tc>
          <w:tcPr>
            <w:tcW w:w="3840" w:type="dxa"/>
          </w:tcPr>
          <w:p w:rsidR="00085CD7" w:rsidRPr="0060331B" w:rsidRDefault="0087200D" w:rsidP="00B82965">
            <w:r>
              <w:t>m</w:t>
            </w:r>
            <w:r w:rsidR="00085CD7">
              <w:t>gr Marlena Wełnic, Straż Miejska w Pile</w:t>
            </w:r>
          </w:p>
        </w:tc>
      </w:tr>
      <w:tr w:rsidR="0060331B" w:rsidRPr="00B82965" w:rsidTr="0060331B">
        <w:trPr>
          <w:trHeight w:val="1104"/>
        </w:trPr>
        <w:tc>
          <w:tcPr>
            <w:tcW w:w="1728" w:type="dxa"/>
          </w:tcPr>
          <w:p w:rsidR="0060331B" w:rsidRPr="00B82965" w:rsidRDefault="00932A3E" w:rsidP="00B82965">
            <w:r>
              <w:t>15.45 – 16.00</w:t>
            </w:r>
          </w:p>
        </w:tc>
        <w:tc>
          <w:tcPr>
            <w:tcW w:w="4656" w:type="dxa"/>
          </w:tcPr>
          <w:p w:rsidR="0060331B" w:rsidRPr="00B82965" w:rsidRDefault="0060331B" w:rsidP="00B82965">
            <w:r w:rsidRPr="0060331B">
              <w:t>Dobrostan psychospołeczny funkcjonariuszy straży gminnych i miejskich w kontekście nowych wyzwań związanych z ustawą o ochronie ludności i obronie cywilnej</w:t>
            </w:r>
          </w:p>
        </w:tc>
        <w:tc>
          <w:tcPr>
            <w:tcW w:w="3840" w:type="dxa"/>
          </w:tcPr>
          <w:p w:rsidR="0060331B" w:rsidRPr="00B82965" w:rsidRDefault="0060331B" w:rsidP="00B82965">
            <w:r w:rsidRPr="0060331B">
              <w:t xml:space="preserve">dr Agata </w:t>
            </w:r>
            <w:proofErr w:type="spellStart"/>
            <w:r w:rsidRPr="0060331B">
              <w:t>Dybioch</w:t>
            </w:r>
            <w:proofErr w:type="spellEnd"/>
            <w:r>
              <w:t>, Straż Miejska Kalisza</w:t>
            </w:r>
          </w:p>
        </w:tc>
      </w:tr>
      <w:tr w:rsidR="00BA45B3" w:rsidRPr="00B82965" w:rsidTr="0060331B">
        <w:trPr>
          <w:trHeight w:val="1104"/>
        </w:trPr>
        <w:tc>
          <w:tcPr>
            <w:tcW w:w="1728" w:type="dxa"/>
          </w:tcPr>
          <w:p w:rsidR="00BA45B3" w:rsidRDefault="00BA45B3" w:rsidP="00B82965">
            <w:r>
              <w:t>16.00-16.15</w:t>
            </w:r>
          </w:p>
        </w:tc>
        <w:tc>
          <w:tcPr>
            <w:tcW w:w="4656" w:type="dxa"/>
          </w:tcPr>
          <w:p w:rsidR="00BA45B3" w:rsidRPr="0060331B" w:rsidRDefault="00BA45B3" w:rsidP="00B82965">
            <w:r>
              <w:t>Wykorzystanie straży miejskiej w zarządzaniu kryzysowym</w:t>
            </w:r>
          </w:p>
        </w:tc>
        <w:tc>
          <w:tcPr>
            <w:tcW w:w="3840" w:type="dxa"/>
          </w:tcPr>
          <w:p w:rsidR="00BA45B3" w:rsidRPr="0060331B" w:rsidRDefault="00BA45B3" w:rsidP="00B82965">
            <w:r>
              <w:t>mgr Piotr Prus, Portal Okiem Strażnika</w:t>
            </w:r>
          </w:p>
        </w:tc>
      </w:tr>
      <w:tr w:rsidR="0060331B" w:rsidRPr="00B82965" w:rsidTr="00D9395F">
        <w:trPr>
          <w:trHeight w:val="537"/>
        </w:trPr>
        <w:tc>
          <w:tcPr>
            <w:tcW w:w="1728" w:type="dxa"/>
          </w:tcPr>
          <w:p w:rsidR="0060331B" w:rsidRPr="00B82965" w:rsidRDefault="00932A3E" w:rsidP="00B82965">
            <w:r>
              <w:t>16.</w:t>
            </w:r>
            <w:r w:rsidR="00BA45B3">
              <w:t>15</w:t>
            </w:r>
            <w:r>
              <w:t xml:space="preserve"> – 16.</w:t>
            </w:r>
            <w:r w:rsidR="00BA45B3">
              <w:t>30</w:t>
            </w:r>
          </w:p>
        </w:tc>
        <w:tc>
          <w:tcPr>
            <w:tcW w:w="4656" w:type="dxa"/>
          </w:tcPr>
          <w:p w:rsidR="0060331B" w:rsidRPr="00B82965" w:rsidRDefault="0060331B" w:rsidP="00B82965">
            <w:r w:rsidRPr="0060331B">
              <w:t>Straże porządku publicznego</w:t>
            </w:r>
            <w:r w:rsidR="00BA45B3">
              <w:t xml:space="preserve">. </w:t>
            </w:r>
            <w:r w:rsidR="00BA45B3" w:rsidRPr="00BA45B3">
              <w:t>W</w:t>
            </w:r>
            <w:r w:rsidR="00BA45B3">
              <w:t>s</w:t>
            </w:r>
            <w:r w:rsidR="00BA45B3" w:rsidRPr="00BA45B3">
              <w:t xml:space="preserve">półpraca straży gminnej </w:t>
            </w:r>
            <w:r w:rsidR="00FA3E2E">
              <w:t>i</w:t>
            </w:r>
            <w:r w:rsidR="00BA45B3" w:rsidRPr="00BA45B3">
              <w:t xml:space="preserve"> straży leśnej w zarządzaniu kryzysowym – uwarunkowania, praktyka i rekomendacje</w:t>
            </w:r>
          </w:p>
        </w:tc>
        <w:tc>
          <w:tcPr>
            <w:tcW w:w="3840" w:type="dxa"/>
          </w:tcPr>
          <w:p w:rsidR="0060331B" w:rsidRPr="00B82965" w:rsidRDefault="0060331B" w:rsidP="00B82965">
            <w:r w:rsidRPr="0060331B">
              <w:t>dr Paweł Kamiński, Uniwersytet Kaliski</w:t>
            </w:r>
          </w:p>
        </w:tc>
      </w:tr>
      <w:tr w:rsidR="00B82965" w:rsidRPr="00B82965" w:rsidTr="0060331B">
        <w:trPr>
          <w:trHeight w:val="480"/>
        </w:trPr>
        <w:tc>
          <w:tcPr>
            <w:tcW w:w="1728" w:type="dxa"/>
          </w:tcPr>
          <w:p w:rsidR="00B82965" w:rsidRPr="00B82965" w:rsidRDefault="00932A3E" w:rsidP="00B82965">
            <w:pPr>
              <w:spacing w:after="160" w:line="259" w:lineRule="auto"/>
            </w:pPr>
            <w:r>
              <w:t>16.</w:t>
            </w:r>
            <w:r w:rsidR="00BA45B3">
              <w:t>30</w:t>
            </w:r>
            <w:r>
              <w:t xml:space="preserve"> – 17.00</w:t>
            </w:r>
          </w:p>
        </w:tc>
        <w:tc>
          <w:tcPr>
            <w:tcW w:w="8496" w:type="dxa"/>
            <w:gridSpan w:val="2"/>
          </w:tcPr>
          <w:p w:rsidR="00B82965" w:rsidRPr="00B82965" w:rsidRDefault="00B82965" w:rsidP="00B82965">
            <w:pPr>
              <w:spacing w:after="160" w:line="259" w:lineRule="auto"/>
            </w:pPr>
            <w:r w:rsidRPr="00B82965">
              <w:t>Dyskusja</w:t>
            </w:r>
          </w:p>
        </w:tc>
      </w:tr>
      <w:bookmarkEnd w:id="1"/>
    </w:tbl>
    <w:p w:rsidR="00B82965" w:rsidRPr="00B82965" w:rsidRDefault="00B82965" w:rsidP="00B82965">
      <w:pPr>
        <w:rPr>
          <w:b/>
          <w:bCs/>
        </w:rPr>
      </w:pPr>
    </w:p>
    <w:p w:rsidR="00B82965" w:rsidRPr="00B82965" w:rsidRDefault="00B82965" w:rsidP="00B82965">
      <w:pPr>
        <w:rPr>
          <w:b/>
          <w:bCs/>
        </w:rPr>
      </w:pPr>
    </w:p>
    <w:p w:rsidR="00B82965" w:rsidRPr="00B82965" w:rsidRDefault="00B82965" w:rsidP="00B82965">
      <w:pPr>
        <w:rPr>
          <w:b/>
          <w:bCs/>
        </w:rPr>
      </w:pPr>
    </w:p>
    <w:p w:rsidR="00B82965" w:rsidRPr="00B82965" w:rsidRDefault="00B82965" w:rsidP="00B82965">
      <w:pPr>
        <w:rPr>
          <w:b/>
          <w:bCs/>
        </w:rPr>
      </w:pPr>
    </w:p>
    <w:p w:rsidR="00F2489C" w:rsidRDefault="00F2489C"/>
    <w:sectPr w:rsidR="00F2489C" w:rsidSect="009C2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82965"/>
    <w:rsid w:val="00085CD7"/>
    <w:rsid w:val="002E084E"/>
    <w:rsid w:val="00403E94"/>
    <w:rsid w:val="00444DBB"/>
    <w:rsid w:val="0047195A"/>
    <w:rsid w:val="004800E8"/>
    <w:rsid w:val="00512ACC"/>
    <w:rsid w:val="00530C07"/>
    <w:rsid w:val="0060331B"/>
    <w:rsid w:val="006E6E59"/>
    <w:rsid w:val="008567C5"/>
    <w:rsid w:val="0087200D"/>
    <w:rsid w:val="00894E7F"/>
    <w:rsid w:val="00932A3E"/>
    <w:rsid w:val="00940569"/>
    <w:rsid w:val="00955632"/>
    <w:rsid w:val="009750AC"/>
    <w:rsid w:val="009C29C1"/>
    <w:rsid w:val="00A35CFA"/>
    <w:rsid w:val="00A42528"/>
    <w:rsid w:val="00A87113"/>
    <w:rsid w:val="00A90D9C"/>
    <w:rsid w:val="00B82965"/>
    <w:rsid w:val="00BA45B3"/>
    <w:rsid w:val="00C92C76"/>
    <w:rsid w:val="00D9395F"/>
    <w:rsid w:val="00E45F43"/>
    <w:rsid w:val="00F2489C"/>
    <w:rsid w:val="00FA3E2E"/>
    <w:rsid w:val="00FB3E1B"/>
    <w:rsid w:val="00FD2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9C1"/>
  </w:style>
  <w:style w:type="paragraph" w:styleId="Nagwek1">
    <w:name w:val="heading 1"/>
    <w:basedOn w:val="Normalny"/>
    <w:next w:val="Normalny"/>
    <w:link w:val="Nagwek1Znak"/>
    <w:uiPriority w:val="9"/>
    <w:qFormat/>
    <w:rsid w:val="00B82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9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9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9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9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9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9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8296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Kamiński</dc:creator>
  <cp:lastModifiedBy>Georg Gremba</cp:lastModifiedBy>
  <cp:revision>2</cp:revision>
  <dcterms:created xsi:type="dcterms:W3CDTF">2025-10-11T17:43:00Z</dcterms:created>
  <dcterms:modified xsi:type="dcterms:W3CDTF">2025-10-11T17:43:00Z</dcterms:modified>
</cp:coreProperties>
</file>